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0A64C281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6A1BFBFE" w14:textId="68FC6FB8" w:rsidR="006C1BBB" w:rsidRPr="00307A0C" w:rsidRDefault="00864989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RA-0</w:t>
            </w:r>
            <w:r w:rsidR="008E0486">
              <w:rPr>
                <w:rFonts w:asciiTheme="minorHAnsi" w:hAnsiTheme="minorHAnsi" w:cstheme="minorHAnsi"/>
                <w:b/>
              </w:rPr>
              <w:t>15</w:t>
            </w:r>
            <w:r w:rsidR="00E71448">
              <w:rPr>
                <w:rFonts w:asciiTheme="minorHAnsi" w:hAnsiTheme="minorHAnsi" w:cstheme="minorHAnsi"/>
                <w:b/>
              </w:rPr>
              <w:t xml:space="preserve"> RISK ASSESSMENT 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E9F33F0" w14:textId="05DD7D2A" w:rsidR="006C1BBB" w:rsidRPr="008E0486" w:rsidRDefault="008E0486" w:rsidP="008649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0486">
              <w:rPr>
                <w:rFonts w:asciiTheme="minorHAnsi" w:hAnsiTheme="minorHAnsi" w:cstheme="minorHAnsi"/>
                <w:b/>
                <w:bCs/>
              </w:rPr>
              <w:t>USE OF PORTABLE PIPE THREADING MACHINE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4C9850E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B86BE77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68689C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25FA87A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2ACF115C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64D9C36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1129194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0BADB94" w14:textId="3756DB42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2C9C785E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0B45C54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EAD294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4155A6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623980B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30D181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8624276" w14:textId="1A263EA8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5F23D18E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09C27D47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054CB91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6B64F52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1B1DBE8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7C2B2679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1E6FF3C2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47E7206F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04F0D3D5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08D41CB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4C5D680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366C911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7E06C9D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657A169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17C0B46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56D4E92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102011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25FB4B40" w14:textId="77777777" w:rsidR="00F82DC1" w:rsidRPr="00307A0C" w:rsidRDefault="00F82DC1">
      <w:pPr>
        <w:pStyle w:val="CommentText"/>
        <w:rPr>
          <w:rFonts w:asciiTheme="minorHAnsi" w:hAnsiTheme="minorHAnsi" w:cstheme="minorHAnsi"/>
          <w:b/>
        </w:rPr>
      </w:pPr>
    </w:p>
    <w:p w14:paraId="3482AAEC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207606FF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3E3DCF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7A03F7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9B0060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0E54605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76BBD5C0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1F041FD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C46282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A7EA6E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7D68E44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D1C9B1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D75EF9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0D6EB4F5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AF717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244DE33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B1395A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9619A4A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068C23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DEF1D0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938A09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C75393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820B897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A5648E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B36B94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443A1" w:rsidRPr="00C458C3" w14:paraId="0740A053" w14:textId="77777777" w:rsidTr="00D86014">
        <w:trPr>
          <w:cantSplit/>
          <w:jc w:val="center"/>
        </w:trPr>
        <w:tc>
          <w:tcPr>
            <w:tcW w:w="1982" w:type="dxa"/>
          </w:tcPr>
          <w:p w14:paraId="3C5B29F7" w14:textId="1D20B32E" w:rsidR="006443A1" w:rsidRDefault="006443A1" w:rsidP="006443A1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EB2838">
              <w:rPr>
                <w:rFonts w:ascii="Calibri" w:hAnsi="Calibri" w:cs="Calibri"/>
                <w:b/>
                <w:bCs/>
                <w:lang w:eastAsia="en-GB"/>
              </w:rPr>
              <w:t>PIPE THREADING MACHINE</w:t>
            </w:r>
          </w:p>
          <w:p w14:paraId="6B20DE83" w14:textId="58A498CE" w:rsidR="006443A1" w:rsidRPr="00EB2838" w:rsidRDefault="006443A1" w:rsidP="006443A1">
            <w:pPr>
              <w:rPr>
                <w:rFonts w:ascii="Calibri" w:hAnsi="Calibri" w:cs="Calibri"/>
                <w:b/>
                <w:bCs/>
                <w:lang w:eastAsia="en-GB"/>
              </w:rPr>
            </w:pPr>
            <w:r>
              <w:rPr>
                <w:rFonts w:ascii="Calibri" w:hAnsi="Calibri" w:cs="Calibri"/>
                <w:b/>
                <w:bCs/>
                <w:lang w:eastAsia="en-GB"/>
              </w:rPr>
              <w:t>SET UP</w:t>
            </w:r>
          </w:p>
        </w:tc>
        <w:tc>
          <w:tcPr>
            <w:tcW w:w="1991" w:type="dxa"/>
          </w:tcPr>
          <w:p w14:paraId="3769FD1D" w14:textId="32910CA3" w:rsidR="006443A1" w:rsidRDefault="006443A1" w:rsidP="006443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Faulty electrical outlet</w:t>
            </w:r>
          </w:p>
          <w:p w14:paraId="019E9319" w14:textId="4E338709" w:rsidR="0037501C" w:rsidRDefault="0037501C" w:rsidP="006443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Faulty wiring</w:t>
            </w:r>
          </w:p>
          <w:p w14:paraId="29D03558" w14:textId="28A34EAF" w:rsidR="0037501C" w:rsidRDefault="0037501C" w:rsidP="006443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Incorrect wire loading</w:t>
            </w:r>
          </w:p>
          <w:p w14:paraId="2E305E60" w14:textId="77777777" w:rsidR="006443A1" w:rsidRDefault="006443A1" w:rsidP="00644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Wet conditions</w:t>
            </w:r>
          </w:p>
          <w:p w14:paraId="4885157B" w14:textId="0619A08C" w:rsidR="006443A1" w:rsidRDefault="006443A1" w:rsidP="00644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Inexperienced operator</w:t>
            </w:r>
          </w:p>
          <w:p w14:paraId="2030D8E7" w14:textId="5753E0B6" w:rsidR="0037501C" w:rsidRDefault="0037501C" w:rsidP="00644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Moving the equipment</w:t>
            </w:r>
          </w:p>
          <w:p w14:paraId="67053AAD" w14:textId="2E1A7847" w:rsidR="006443A1" w:rsidRDefault="006443A1" w:rsidP="006443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2DD2D1A8" w14:textId="77777777" w:rsidR="006443A1" w:rsidRPr="00EC14C7" w:rsidRDefault="006443A1" w:rsidP="006443A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Pipe threader</w:t>
            </w:r>
          </w:p>
          <w:p w14:paraId="0BC1E005" w14:textId="77777777" w:rsidR="006443A1" w:rsidRPr="006443A1" w:rsidRDefault="006443A1" w:rsidP="006443A1">
            <w:pPr>
              <w:rPr>
                <w:rFonts w:asciiTheme="minorHAnsi" w:hAnsiTheme="minorHAnsi" w:cstheme="minorHAnsi"/>
                <w:b/>
              </w:rPr>
            </w:pPr>
            <w:r w:rsidRPr="00EC14C7">
              <w:rPr>
                <w:rFonts w:asciiTheme="minorHAnsi" w:hAnsiTheme="minorHAnsi" w:cstheme="minorHAnsi"/>
                <w:b/>
              </w:rPr>
              <w:t>Others working in the area</w:t>
            </w:r>
          </w:p>
          <w:p w14:paraId="27BBDCF6" w14:textId="77777777" w:rsidR="006443A1" w:rsidRDefault="006443A1" w:rsidP="006443A1">
            <w:pPr>
              <w:rPr>
                <w:rFonts w:ascii="Calibri" w:hAnsi="Calibri" w:cs="Calibri"/>
              </w:rPr>
            </w:pPr>
            <w:r w:rsidRPr="006443A1">
              <w:rPr>
                <w:rFonts w:ascii="Calibri" w:hAnsi="Calibri" w:cs="Calibri"/>
              </w:rPr>
              <w:t>Electrical shock</w:t>
            </w:r>
          </w:p>
          <w:p w14:paraId="0C5A1781" w14:textId="77777777" w:rsidR="006443A1" w:rsidRDefault="006443A1" w:rsidP="00644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Slip trip</w:t>
            </w:r>
          </w:p>
          <w:p w14:paraId="4EA8FF0D" w14:textId="391F9831" w:rsidR="0037501C" w:rsidRPr="00EC14C7" w:rsidRDefault="0037501C" w:rsidP="006443A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="Calibri" w:hAnsi="Calibri" w:cs="Calibri"/>
              </w:rPr>
              <w:t>Manual handling injury</w:t>
            </w:r>
          </w:p>
        </w:tc>
        <w:tc>
          <w:tcPr>
            <w:tcW w:w="426" w:type="dxa"/>
            <w:vAlign w:val="center"/>
          </w:tcPr>
          <w:p w14:paraId="444D6765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68846714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A735EDB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4D2B5ABA" w14:textId="77777777" w:rsidR="006443A1" w:rsidRPr="00EC14C7" w:rsidRDefault="006443A1" w:rsidP="006443A1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EC14C7">
              <w:rPr>
                <w:rFonts w:cs="Calibri"/>
                <w:sz w:val="20"/>
                <w:szCs w:val="20"/>
              </w:rPr>
              <w:t xml:space="preserve">Before using this type of equipment employees must be trained by a competent person in its proper use. </w:t>
            </w:r>
          </w:p>
          <w:p w14:paraId="637A9CD2" w14:textId="511FD496" w:rsidR="006443A1" w:rsidRPr="00EC14C7" w:rsidRDefault="006443A1" w:rsidP="006443A1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EC14C7">
              <w:rPr>
                <w:rFonts w:cs="Calibri"/>
                <w:sz w:val="20"/>
                <w:szCs w:val="20"/>
              </w:rPr>
              <w:t>The operator’s manual must be</w:t>
            </w:r>
          </w:p>
          <w:p w14:paraId="1A6C476D" w14:textId="77777777" w:rsidR="006443A1" w:rsidRPr="00EC14C7" w:rsidRDefault="006443A1" w:rsidP="006443A1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EC14C7">
              <w:rPr>
                <w:rFonts w:cs="Calibri"/>
                <w:sz w:val="20"/>
                <w:szCs w:val="20"/>
              </w:rPr>
              <w:t>understood and followed by the operator at all times and reviewed regularly.</w:t>
            </w:r>
          </w:p>
          <w:p w14:paraId="66776A65" w14:textId="1D63D843" w:rsidR="006443A1" w:rsidRPr="00EC14C7" w:rsidRDefault="006443A1" w:rsidP="006443A1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EC14C7">
              <w:rPr>
                <w:sz w:val="20"/>
                <w:szCs w:val="20"/>
              </w:rPr>
              <w:t>Always follow the manufacturer’s instructions for proper use of this</w:t>
            </w:r>
          </w:p>
          <w:p w14:paraId="0E399CE1" w14:textId="77777777" w:rsidR="006443A1" w:rsidRPr="00EC14C7" w:rsidRDefault="006443A1" w:rsidP="006443A1">
            <w:pPr>
              <w:pStyle w:val="ListParagraph"/>
              <w:ind w:left="360"/>
              <w:rPr>
                <w:sz w:val="20"/>
                <w:szCs w:val="20"/>
              </w:rPr>
            </w:pPr>
            <w:r w:rsidRPr="00EC14C7">
              <w:rPr>
                <w:sz w:val="20"/>
                <w:szCs w:val="20"/>
              </w:rPr>
              <w:t>equipment.</w:t>
            </w:r>
          </w:p>
          <w:p w14:paraId="7840D35F" w14:textId="2ACAF002" w:rsidR="006443A1" w:rsidRPr="0037501C" w:rsidRDefault="006443A1" w:rsidP="0037501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C14C7">
              <w:rPr>
                <w:sz w:val="20"/>
                <w:szCs w:val="20"/>
              </w:rPr>
              <w:t xml:space="preserve">Do not use this equipment for </w:t>
            </w:r>
            <w:r w:rsidRPr="0037501C">
              <w:rPr>
                <w:sz w:val="20"/>
                <w:szCs w:val="20"/>
              </w:rPr>
              <w:t>anything other than its intended / designed</w:t>
            </w:r>
            <w:r w:rsidR="0037501C" w:rsidRPr="0037501C">
              <w:rPr>
                <w:sz w:val="20"/>
                <w:szCs w:val="20"/>
              </w:rPr>
              <w:t xml:space="preserve"> </w:t>
            </w:r>
            <w:r w:rsidRPr="0037501C">
              <w:rPr>
                <w:sz w:val="20"/>
                <w:szCs w:val="20"/>
              </w:rPr>
              <w:t>purpose.</w:t>
            </w:r>
          </w:p>
          <w:p w14:paraId="47057496" w14:textId="77777777" w:rsidR="006443A1" w:rsidRDefault="006443A1" w:rsidP="006443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C14C7">
              <w:rPr>
                <w:sz w:val="20"/>
                <w:szCs w:val="20"/>
              </w:rPr>
              <w:t>Do not modify this machine in anyway.</w:t>
            </w:r>
          </w:p>
          <w:p w14:paraId="770AC34F" w14:textId="4F6BFD10" w:rsidR="006443A1" w:rsidRPr="00EC14C7" w:rsidRDefault="006443A1" w:rsidP="006443A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C14C7">
              <w:rPr>
                <w:sz w:val="20"/>
                <w:szCs w:val="20"/>
              </w:rPr>
              <w:t>Ensure that your work area is clean, free of debris and adequate lighting.</w:t>
            </w:r>
          </w:p>
        </w:tc>
        <w:tc>
          <w:tcPr>
            <w:tcW w:w="3117" w:type="dxa"/>
          </w:tcPr>
          <w:p w14:paraId="6E04018E" w14:textId="72AE5BBC" w:rsidR="006443A1" w:rsidRPr="00EC14C7" w:rsidRDefault="006443A1" w:rsidP="006443A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C14C7">
              <w:rPr>
                <w:rFonts w:asciiTheme="minorHAnsi" w:hAnsiTheme="minorHAnsi" w:cstheme="minorHAnsi"/>
                <w:sz w:val="20"/>
                <w:szCs w:val="20"/>
              </w:rPr>
              <w:t xml:space="preserve">Employees must be trained in the proper use and maintenance of all required PPE before operating this equipment. </w:t>
            </w:r>
          </w:p>
          <w:p w14:paraId="68B90C4A" w14:textId="77777777" w:rsidR="006443A1" w:rsidRPr="00EC14C7" w:rsidRDefault="006443A1" w:rsidP="006443A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C14C7">
              <w:rPr>
                <w:rFonts w:asciiTheme="minorHAnsi" w:hAnsiTheme="minorHAnsi" w:cstheme="minorHAnsi"/>
                <w:sz w:val="20"/>
                <w:szCs w:val="20"/>
              </w:rPr>
              <w:t>Ensure that the threading machine is properly secured to a work bench or a manufacturer approved stand before use.</w:t>
            </w:r>
          </w:p>
          <w:p w14:paraId="1E43CCAA" w14:textId="214F04F3" w:rsidR="006443A1" w:rsidRPr="00EC14C7" w:rsidRDefault="006443A1" w:rsidP="006443A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C14C7">
              <w:rPr>
                <w:rFonts w:asciiTheme="minorHAnsi" w:hAnsiTheme="minorHAnsi" w:cstheme="minorHAnsi"/>
                <w:sz w:val="20"/>
                <w:szCs w:val="20"/>
              </w:rPr>
              <w:t xml:space="preserve">Do not wear gloves, loose fitting clothing or </w:t>
            </w:r>
            <w:r w:rsidR="0037501C" w:rsidRPr="00EC14C7">
              <w:rPr>
                <w:rFonts w:asciiTheme="minorHAnsi" w:hAnsiTheme="minorHAnsi" w:cstheme="minorHAnsi"/>
                <w:sz w:val="20"/>
                <w:szCs w:val="20"/>
              </w:rPr>
              <w:t>jewellery</w:t>
            </w:r>
            <w:r w:rsidRPr="00EC14C7">
              <w:rPr>
                <w:rFonts w:asciiTheme="minorHAnsi" w:hAnsiTheme="minorHAnsi" w:cstheme="minorHAnsi"/>
                <w:sz w:val="20"/>
                <w:szCs w:val="20"/>
              </w:rPr>
              <w:t xml:space="preserve"> when operating this equipment.</w:t>
            </w:r>
          </w:p>
          <w:p w14:paraId="2D363156" w14:textId="77777777" w:rsidR="006443A1" w:rsidRPr="00EC14C7" w:rsidRDefault="006443A1" w:rsidP="006443A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C14C7">
              <w:rPr>
                <w:rFonts w:asciiTheme="minorHAnsi" w:hAnsiTheme="minorHAnsi" w:cstheme="minorHAnsi"/>
                <w:sz w:val="20"/>
                <w:szCs w:val="20"/>
              </w:rPr>
              <w:t>Ensure that long hair is contained under your head protection</w:t>
            </w:r>
          </w:p>
          <w:p w14:paraId="72F3A009" w14:textId="30F04883" w:rsidR="006443A1" w:rsidRPr="00EC14C7" w:rsidRDefault="006443A1" w:rsidP="006443A1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C14C7">
              <w:rPr>
                <w:rFonts w:asciiTheme="minorHAnsi" w:hAnsiTheme="minorHAnsi" w:cstheme="minorHAnsi"/>
                <w:sz w:val="20"/>
                <w:szCs w:val="20"/>
              </w:rPr>
              <w:t>Always ensure that long sleeve shirt cuffs are buttoned when operating this equipment.</w:t>
            </w:r>
          </w:p>
        </w:tc>
        <w:tc>
          <w:tcPr>
            <w:tcW w:w="425" w:type="dxa"/>
            <w:vAlign w:val="center"/>
          </w:tcPr>
          <w:p w14:paraId="074F80AB" w14:textId="77777777" w:rsidR="006443A1" w:rsidRPr="00307A0C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007DC4B" w14:textId="77777777" w:rsidR="006443A1" w:rsidRPr="00307A0C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189AD741" w14:textId="77777777" w:rsidR="006443A1" w:rsidRPr="00307A0C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B44A4A5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4A8148E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36D3A2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05C35A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C82C832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046E40E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2AA7C846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1BB017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E3327FC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B91E9E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7C64C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D8136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123EE7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19B10CB1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5CD71D7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3930E2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B924AB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6499EA2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157776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38CA05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4F0992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D303BB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E6EDCEE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E1E51F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1C3AE00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443A1" w:rsidRPr="00C458C3" w14:paraId="2B2EAABE" w14:textId="77777777" w:rsidTr="00D86014">
        <w:trPr>
          <w:cantSplit/>
          <w:jc w:val="center"/>
        </w:trPr>
        <w:tc>
          <w:tcPr>
            <w:tcW w:w="1982" w:type="dxa"/>
          </w:tcPr>
          <w:p w14:paraId="0FCC3D3D" w14:textId="195CEDEF" w:rsidR="006443A1" w:rsidRPr="00EB2838" w:rsidRDefault="006443A1" w:rsidP="006443A1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B2838">
              <w:rPr>
                <w:rFonts w:ascii="Calibri" w:hAnsi="Calibri" w:cs="Calibri"/>
                <w:b/>
                <w:bCs/>
                <w:sz w:val="20"/>
                <w:szCs w:val="20"/>
              </w:rPr>
              <w:t>PIPE THREADING MACHINE</w:t>
            </w:r>
          </w:p>
          <w:p w14:paraId="401169A8" w14:textId="77777777" w:rsidR="006443A1" w:rsidRPr="00EB2838" w:rsidRDefault="006443A1" w:rsidP="006443A1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B2838">
              <w:rPr>
                <w:rFonts w:ascii="Calibri" w:hAnsi="Calibri" w:cs="Calibri"/>
                <w:b/>
                <w:bCs/>
                <w:sz w:val="20"/>
                <w:szCs w:val="20"/>
              </w:rPr>
              <w:t>SET UP</w:t>
            </w:r>
          </w:p>
          <w:p w14:paraId="384092DB" w14:textId="0953E704" w:rsidR="006443A1" w:rsidRPr="00EB2838" w:rsidRDefault="006443A1" w:rsidP="006443A1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B2838">
              <w:rPr>
                <w:rFonts w:ascii="Calibri" w:hAnsi="Calibri" w:cs="Calibri"/>
                <w:b/>
                <w:bCs/>
                <w:sz w:val="20"/>
                <w:szCs w:val="20"/>
              </w:rPr>
              <w:t>Continued</w:t>
            </w:r>
          </w:p>
        </w:tc>
        <w:tc>
          <w:tcPr>
            <w:tcW w:w="1991" w:type="dxa"/>
          </w:tcPr>
          <w:p w14:paraId="184882A0" w14:textId="77777777" w:rsidR="0037501C" w:rsidRDefault="0037501C" w:rsidP="003750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Faulty electrical outlet</w:t>
            </w:r>
          </w:p>
          <w:p w14:paraId="30C7EFEB" w14:textId="77777777" w:rsidR="0037501C" w:rsidRDefault="0037501C" w:rsidP="003750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Faulty wiring</w:t>
            </w:r>
          </w:p>
          <w:p w14:paraId="014BE244" w14:textId="77777777" w:rsidR="0037501C" w:rsidRDefault="0037501C" w:rsidP="003750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Incorrect wire loading</w:t>
            </w:r>
          </w:p>
          <w:p w14:paraId="573400A7" w14:textId="77777777" w:rsidR="0037501C" w:rsidRDefault="0037501C" w:rsidP="003750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Wet conditions</w:t>
            </w:r>
          </w:p>
          <w:p w14:paraId="0109D81F" w14:textId="77777777" w:rsidR="0037501C" w:rsidRDefault="0037501C" w:rsidP="003750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Inexperienced operator</w:t>
            </w:r>
          </w:p>
          <w:p w14:paraId="204EAA03" w14:textId="42A03CC7" w:rsidR="006443A1" w:rsidRPr="00EB2838" w:rsidRDefault="006443A1" w:rsidP="006443A1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15E065C6" w14:textId="77777777" w:rsidR="006443A1" w:rsidRPr="00EC14C7" w:rsidRDefault="006443A1" w:rsidP="006443A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Pipe threader</w:t>
            </w:r>
          </w:p>
          <w:p w14:paraId="150236B2" w14:textId="7552C359" w:rsidR="006443A1" w:rsidRPr="006443A1" w:rsidRDefault="006443A1" w:rsidP="006443A1">
            <w:pPr>
              <w:rPr>
                <w:rFonts w:asciiTheme="minorHAnsi" w:hAnsiTheme="minorHAnsi" w:cstheme="minorHAnsi"/>
                <w:b/>
              </w:rPr>
            </w:pPr>
            <w:r w:rsidRPr="00EC14C7">
              <w:rPr>
                <w:rFonts w:asciiTheme="minorHAnsi" w:hAnsiTheme="minorHAnsi" w:cstheme="minorHAnsi"/>
                <w:b/>
              </w:rPr>
              <w:t>Others working in the area</w:t>
            </w:r>
          </w:p>
          <w:p w14:paraId="58AFB5D2" w14:textId="7B29FE00" w:rsidR="006443A1" w:rsidRDefault="006443A1" w:rsidP="006443A1">
            <w:pPr>
              <w:rPr>
                <w:rFonts w:ascii="Calibri" w:hAnsi="Calibri" w:cs="Calibri"/>
              </w:rPr>
            </w:pPr>
            <w:r w:rsidRPr="006443A1">
              <w:rPr>
                <w:rFonts w:ascii="Calibri" w:hAnsi="Calibri" w:cs="Calibri"/>
              </w:rPr>
              <w:t>Electrical shock</w:t>
            </w:r>
          </w:p>
          <w:p w14:paraId="04DCEF63" w14:textId="14F7A2B7" w:rsidR="006443A1" w:rsidRPr="00EB2838" w:rsidRDefault="006443A1" w:rsidP="00644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Slip trip</w:t>
            </w:r>
          </w:p>
        </w:tc>
        <w:tc>
          <w:tcPr>
            <w:tcW w:w="426" w:type="dxa"/>
            <w:vAlign w:val="center"/>
          </w:tcPr>
          <w:p w14:paraId="2AD86895" w14:textId="77777777" w:rsidR="006443A1" w:rsidRPr="00EB2838" w:rsidRDefault="006443A1" w:rsidP="006443A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vAlign w:val="center"/>
          </w:tcPr>
          <w:p w14:paraId="4B30D7C5" w14:textId="77777777" w:rsidR="006443A1" w:rsidRPr="00EB2838" w:rsidRDefault="006443A1" w:rsidP="006443A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vAlign w:val="center"/>
          </w:tcPr>
          <w:p w14:paraId="2BD290E3" w14:textId="77777777" w:rsidR="006443A1" w:rsidRPr="00EB2838" w:rsidRDefault="006443A1" w:rsidP="006443A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00" w:type="dxa"/>
          </w:tcPr>
          <w:p w14:paraId="6E55AF67" w14:textId="77777777" w:rsidR="006443A1" w:rsidRDefault="006443A1" w:rsidP="006443A1">
            <w:pPr>
              <w:pStyle w:val="Header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EB2838">
              <w:rPr>
                <w:rFonts w:ascii="Calibri" w:hAnsi="Calibri" w:cs="Calibri"/>
              </w:rPr>
              <w:t>Ensure that the floor area around the equipment is dry and free of any slippery substances.</w:t>
            </w:r>
          </w:p>
          <w:p w14:paraId="62167547" w14:textId="2546A08E" w:rsidR="006443A1" w:rsidRPr="00EB2838" w:rsidRDefault="006443A1" w:rsidP="006443A1">
            <w:pPr>
              <w:pStyle w:val="Header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EB2838">
              <w:rPr>
                <w:rFonts w:ascii="Calibri" w:hAnsi="Calibri" w:cs="Calibri"/>
              </w:rPr>
              <w:t>Ensure that any extension cords to be used are in good condition and that</w:t>
            </w:r>
            <w:r>
              <w:rPr>
                <w:rFonts w:ascii="Calibri" w:hAnsi="Calibri" w:cs="Calibri"/>
              </w:rPr>
              <w:t xml:space="preserve"> </w:t>
            </w:r>
            <w:r w:rsidRPr="00EB2838">
              <w:rPr>
                <w:rFonts w:ascii="Calibri" w:hAnsi="Calibri" w:cs="Calibri"/>
              </w:rPr>
              <w:t>the wire gauge and equipment amperage are compatible with the length of</w:t>
            </w:r>
          </w:p>
          <w:p w14:paraId="4BA73630" w14:textId="77777777" w:rsidR="006443A1" w:rsidRDefault="006443A1" w:rsidP="006443A1">
            <w:pPr>
              <w:pStyle w:val="Header"/>
              <w:ind w:left="360"/>
              <w:rPr>
                <w:rFonts w:ascii="Calibri" w:hAnsi="Calibri" w:cs="Calibri"/>
              </w:rPr>
            </w:pPr>
            <w:r w:rsidRPr="00EB2838">
              <w:rPr>
                <w:rFonts w:ascii="Calibri" w:hAnsi="Calibri" w:cs="Calibri"/>
              </w:rPr>
              <w:t>the cord.</w:t>
            </w:r>
          </w:p>
          <w:p w14:paraId="22F1BBB9" w14:textId="77777777" w:rsidR="006443A1" w:rsidRDefault="006443A1" w:rsidP="006443A1">
            <w:pPr>
              <w:pStyle w:val="Header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EB2838">
              <w:rPr>
                <w:rFonts w:ascii="Calibri" w:hAnsi="Calibri" w:cs="Calibri"/>
              </w:rPr>
              <w:t>Ensure that extension cords are properly rated for outdoor use if this</w:t>
            </w:r>
            <w:r>
              <w:rPr>
                <w:rFonts w:ascii="Calibri" w:hAnsi="Calibri" w:cs="Calibri"/>
              </w:rPr>
              <w:t xml:space="preserve"> </w:t>
            </w:r>
            <w:r w:rsidRPr="00EB2838">
              <w:rPr>
                <w:rFonts w:ascii="Calibri" w:hAnsi="Calibri" w:cs="Calibri"/>
              </w:rPr>
              <w:t>equipment is operated outdoors.</w:t>
            </w:r>
          </w:p>
          <w:p w14:paraId="480D12A8" w14:textId="731B2306" w:rsidR="006443A1" w:rsidRPr="00EB2838" w:rsidRDefault="006443A1" w:rsidP="006443A1">
            <w:pPr>
              <w:pStyle w:val="Header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6443A1">
              <w:rPr>
                <w:rFonts w:ascii="Calibri" w:hAnsi="Calibri" w:cs="Calibri"/>
              </w:rPr>
              <w:t>Ensure that the REV/OFF/FOR power switch is in the OFF position before plugging in the equipment.</w:t>
            </w:r>
          </w:p>
        </w:tc>
        <w:tc>
          <w:tcPr>
            <w:tcW w:w="3117" w:type="dxa"/>
          </w:tcPr>
          <w:p w14:paraId="008030F2" w14:textId="77777777" w:rsidR="006443A1" w:rsidRPr="00EB2838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0"/>
                <w:szCs w:val="20"/>
              </w:rPr>
            </w:pPr>
            <w:r w:rsidRPr="00EB2838">
              <w:rPr>
                <w:rFonts w:cs="Calibri"/>
                <w:sz w:val="20"/>
                <w:szCs w:val="20"/>
              </w:rPr>
              <w:t>Always check the equipment and all power cords and receptacles before use.</w:t>
            </w:r>
          </w:p>
          <w:p w14:paraId="3962198B" w14:textId="77777777" w:rsidR="006443A1" w:rsidRPr="00EB2838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cs="Calibri"/>
                <w:sz w:val="20"/>
                <w:szCs w:val="20"/>
              </w:rPr>
              <w:t>Ensure that power cords are equipped with a proper ground plug and that electrical connections are made to a properly grounded outlet.</w:t>
            </w:r>
          </w:p>
          <w:p w14:paraId="600C3237" w14:textId="77777777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eastAsia="Times New Roman" w:cs="Calibri"/>
                <w:sz w:val="20"/>
                <w:szCs w:val="20"/>
              </w:rPr>
              <w:t>Ensure handles are clean and free of oil or grease before use</w:t>
            </w:r>
          </w:p>
          <w:p w14:paraId="04603A6B" w14:textId="77777777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eastAsia="Times New Roman" w:cs="Calibri"/>
                <w:sz w:val="20"/>
                <w:szCs w:val="20"/>
              </w:rPr>
              <w:t>Always lock the foot switch in the OFF position when the equipment is not in use.</w:t>
            </w:r>
          </w:p>
          <w:p w14:paraId="389187BB" w14:textId="314F42F7" w:rsidR="0037501C" w:rsidRPr="00EB2838" w:rsidRDefault="0037501C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All staff must complete manual handling training</w:t>
            </w:r>
          </w:p>
        </w:tc>
        <w:tc>
          <w:tcPr>
            <w:tcW w:w="425" w:type="dxa"/>
            <w:vAlign w:val="center"/>
          </w:tcPr>
          <w:p w14:paraId="4210DC76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BE6784E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73A20F37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443A1" w:rsidRPr="00C458C3" w14:paraId="2EE90A6E" w14:textId="77777777" w:rsidTr="00864989">
        <w:trPr>
          <w:cantSplit/>
          <w:jc w:val="center"/>
        </w:trPr>
        <w:tc>
          <w:tcPr>
            <w:tcW w:w="1982" w:type="dxa"/>
          </w:tcPr>
          <w:p w14:paraId="40455443" w14:textId="6F90997B" w:rsidR="006443A1" w:rsidRPr="00EB2838" w:rsidRDefault="006443A1" w:rsidP="006443A1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EB2838">
              <w:rPr>
                <w:rFonts w:ascii="Calibri" w:hAnsi="Calibri" w:cs="Calibri"/>
                <w:b/>
              </w:rPr>
              <w:t>USING A PORTABLE PIPE THREADING MACHINE</w:t>
            </w:r>
          </w:p>
        </w:tc>
        <w:tc>
          <w:tcPr>
            <w:tcW w:w="1991" w:type="dxa"/>
          </w:tcPr>
          <w:p w14:paraId="3958ABB8" w14:textId="77777777" w:rsidR="006443A1" w:rsidRPr="0037501C" w:rsidRDefault="006443A1" w:rsidP="006443A1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Rotating pipe</w:t>
            </w:r>
          </w:p>
          <w:p w14:paraId="19C07A74" w14:textId="77777777" w:rsidR="006443A1" w:rsidRPr="0037501C" w:rsidRDefault="006443A1" w:rsidP="006443A1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Metal turnings</w:t>
            </w:r>
          </w:p>
          <w:p w14:paraId="771EB5B9" w14:textId="77777777" w:rsidR="006443A1" w:rsidRDefault="006443A1" w:rsidP="006443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7501C">
              <w:rPr>
                <w:rFonts w:asciiTheme="minorHAnsi" w:hAnsiTheme="minorHAnsi" w:cstheme="minorHAnsi"/>
                <w:sz w:val="20"/>
                <w:szCs w:val="20"/>
              </w:rPr>
              <w:t>Wet or slippery floor</w:t>
            </w:r>
          </w:p>
          <w:p w14:paraId="606CB1CE" w14:textId="77777777" w:rsidR="0037501C" w:rsidRDefault="0037501C" w:rsidP="006443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Loose clothing</w:t>
            </w:r>
          </w:p>
          <w:p w14:paraId="13744B93" w14:textId="77777777" w:rsidR="0037501C" w:rsidRDefault="0037501C" w:rsidP="006443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Long hair</w:t>
            </w:r>
          </w:p>
          <w:p w14:paraId="3EBE64CF" w14:textId="0E437B72" w:rsidR="0037501C" w:rsidRPr="0037501C" w:rsidRDefault="0037501C" w:rsidP="006443A1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Gloves</w:t>
            </w:r>
          </w:p>
        </w:tc>
        <w:tc>
          <w:tcPr>
            <w:tcW w:w="1558" w:type="dxa"/>
          </w:tcPr>
          <w:p w14:paraId="22BD9F62" w14:textId="77777777" w:rsidR="006443A1" w:rsidRPr="00EC14C7" w:rsidRDefault="006443A1" w:rsidP="006443A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Pipe threader</w:t>
            </w:r>
          </w:p>
          <w:p w14:paraId="5F9842B3" w14:textId="77777777" w:rsidR="006443A1" w:rsidRPr="00EC14C7" w:rsidRDefault="006443A1" w:rsidP="006443A1">
            <w:pPr>
              <w:rPr>
                <w:rFonts w:asciiTheme="minorHAnsi" w:hAnsiTheme="minorHAnsi" w:cstheme="minorHAnsi"/>
                <w:b/>
              </w:rPr>
            </w:pPr>
            <w:r w:rsidRPr="00EC14C7">
              <w:rPr>
                <w:rFonts w:asciiTheme="minorHAnsi" w:hAnsiTheme="minorHAnsi" w:cstheme="minorHAnsi"/>
                <w:b/>
              </w:rPr>
              <w:t>Others working in the area</w:t>
            </w:r>
          </w:p>
          <w:p w14:paraId="6F43AD88" w14:textId="77777777" w:rsidR="006443A1" w:rsidRPr="00EC14C7" w:rsidRDefault="006443A1" w:rsidP="006443A1">
            <w:pPr>
              <w:rPr>
                <w:rFonts w:asciiTheme="minorHAnsi" w:hAnsiTheme="minorHAnsi" w:cstheme="minorHAnsi"/>
                <w:bCs/>
              </w:rPr>
            </w:pPr>
            <w:r w:rsidRPr="00EC14C7">
              <w:rPr>
                <w:rFonts w:asciiTheme="minorHAnsi" w:hAnsiTheme="minorHAnsi" w:cstheme="minorHAnsi"/>
                <w:bCs/>
              </w:rPr>
              <w:t xml:space="preserve">Electrical shock, </w:t>
            </w:r>
            <w:r>
              <w:rPr>
                <w:rFonts w:asciiTheme="minorHAnsi" w:hAnsiTheme="minorHAnsi" w:cstheme="minorHAnsi"/>
                <w:bCs/>
              </w:rPr>
              <w:t>Entrapment of c</w:t>
            </w:r>
            <w:r w:rsidRPr="00EC14C7">
              <w:rPr>
                <w:rFonts w:asciiTheme="minorHAnsi" w:hAnsiTheme="minorHAnsi" w:cstheme="minorHAnsi"/>
                <w:bCs/>
              </w:rPr>
              <w:t>lothing</w:t>
            </w:r>
            <w:r>
              <w:rPr>
                <w:rFonts w:asciiTheme="minorHAnsi" w:hAnsiTheme="minorHAnsi" w:cstheme="minorHAnsi"/>
                <w:bCs/>
              </w:rPr>
              <w:t xml:space="preserve">, gloves and </w:t>
            </w:r>
            <w:r w:rsidRPr="00EC14C7">
              <w:rPr>
                <w:rFonts w:asciiTheme="minorHAnsi" w:hAnsiTheme="minorHAnsi" w:cstheme="minorHAnsi"/>
                <w:bCs/>
              </w:rPr>
              <w:t xml:space="preserve">other items </w:t>
            </w:r>
            <w:r>
              <w:rPr>
                <w:rFonts w:asciiTheme="minorHAnsi" w:hAnsiTheme="minorHAnsi" w:cstheme="minorHAnsi"/>
                <w:bCs/>
              </w:rPr>
              <w:t>Ejection of S</w:t>
            </w:r>
            <w:r w:rsidRPr="00EC14C7">
              <w:rPr>
                <w:rFonts w:asciiTheme="minorHAnsi" w:hAnsiTheme="minorHAnsi" w:cstheme="minorHAnsi"/>
                <w:bCs/>
              </w:rPr>
              <w:t>harp metal turnings</w:t>
            </w:r>
          </w:p>
          <w:p w14:paraId="126538D0" w14:textId="77777777" w:rsidR="006443A1" w:rsidRDefault="006443A1" w:rsidP="006443A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</w:t>
            </w:r>
            <w:r w:rsidRPr="00EC14C7">
              <w:rPr>
                <w:rFonts w:asciiTheme="minorHAnsi" w:hAnsiTheme="minorHAnsi" w:cstheme="minorHAnsi"/>
                <w:bCs/>
              </w:rPr>
              <w:t>harp pipe threads</w:t>
            </w:r>
          </w:p>
          <w:p w14:paraId="50414786" w14:textId="77777777" w:rsidR="006443A1" w:rsidRDefault="006443A1" w:rsidP="006443A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</w:t>
            </w:r>
            <w:r w:rsidRPr="00EC14C7">
              <w:rPr>
                <w:rFonts w:asciiTheme="minorHAnsi" w:hAnsiTheme="minorHAnsi" w:cstheme="minorHAnsi"/>
                <w:bCs/>
              </w:rPr>
              <w:t>lipping</w:t>
            </w:r>
          </w:p>
          <w:p w14:paraId="7361AFDA" w14:textId="77777777" w:rsidR="006443A1" w:rsidRDefault="006443A1" w:rsidP="006443A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</w:t>
            </w:r>
            <w:r w:rsidRPr="00EC14C7">
              <w:rPr>
                <w:rFonts w:asciiTheme="minorHAnsi" w:hAnsiTheme="minorHAnsi" w:cstheme="minorHAnsi"/>
                <w:bCs/>
              </w:rPr>
              <w:t>ripping</w:t>
            </w:r>
          </w:p>
          <w:p w14:paraId="292E2434" w14:textId="05A425AD" w:rsidR="006443A1" w:rsidRPr="00EB2838" w:rsidRDefault="006443A1" w:rsidP="006443A1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</w:rPr>
              <w:t>F</w:t>
            </w:r>
            <w:r w:rsidRPr="00EC14C7">
              <w:rPr>
                <w:rFonts w:asciiTheme="minorHAnsi" w:hAnsiTheme="minorHAnsi" w:cstheme="minorHAnsi"/>
                <w:bCs/>
              </w:rPr>
              <w:t xml:space="preserve">ire </w:t>
            </w:r>
          </w:p>
        </w:tc>
        <w:tc>
          <w:tcPr>
            <w:tcW w:w="426" w:type="dxa"/>
            <w:vAlign w:val="center"/>
          </w:tcPr>
          <w:p w14:paraId="6A2FB1E9" w14:textId="77777777" w:rsidR="006443A1" w:rsidRPr="00EB2838" w:rsidRDefault="006443A1" w:rsidP="006443A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vAlign w:val="center"/>
          </w:tcPr>
          <w:p w14:paraId="42C91B60" w14:textId="77777777" w:rsidR="006443A1" w:rsidRPr="00EB2838" w:rsidRDefault="006443A1" w:rsidP="006443A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vAlign w:val="center"/>
          </w:tcPr>
          <w:p w14:paraId="382C02A6" w14:textId="77777777" w:rsidR="006443A1" w:rsidRPr="00EB2838" w:rsidRDefault="006443A1" w:rsidP="006443A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00" w:type="dxa"/>
          </w:tcPr>
          <w:p w14:paraId="228537A5" w14:textId="32D111C9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eastAsia="Times New Roman" w:cs="Calibri"/>
                <w:sz w:val="20"/>
                <w:szCs w:val="20"/>
              </w:rPr>
              <w:t>Do not use this equipment if any covers / guards have been removed.</w:t>
            </w:r>
          </w:p>
          <w:p w14:paraId="19A419C3" w14:textId="6250BF85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6443A1">
              <w:rPr>
                <w:rFonts w:eastAsia="Times New Roman" w:cs="Calibri"/>
                <w:sz w:val="20"/>
                <w:szCs w:val="20"/>
              </w:rPr>
              <w:t>Remove all adjusting keys before starting equipment.</w:t>
            </w:r>
          </w:p>
          <w:p w14:paraId="267C87E3" w14:textId="77777777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eastAsia="Times New Roman" w:cs="Calibri"/>
                <w:sz w:val="20"/>
                <w:szCs w:val="20"/>
              </w:rPr>
              <w:t>Always operate this machine on the side with the control switches</w:t>
            </w:r>
          </w:p>
          <w:p w14:paraId="21E51E92" w14:textId="77777777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eastAsia="Times New Roman" w:cs="Calibri"/>
                <w:sz w:val="20"/>
                <w:szCs w:val="20"/>
              </w:rPr>
              <w:t>Always use this machine with a foot switch.</w:t>
            </w:r>
          </w:p>
          <w:p w14:paraId="3D615009" w14:textId="77777777" w:rsidR="006443A1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EB2838">
              <w:rPr>
                <w:rFonts w:eastAsia="Times New Roman" w:cs="Calibri"/>
                <w:sz w:val="20"/>
                <w:szCs w:val="20"/>
              </w:rPr>
              <w:t>Do not use this equipment if the foot switch is broken or missing</w:t>
            </w:r>
          </w:p>
          <w:p w14:paraId="0B6E6CCE" w14:textId="61D868E5" w:rsidR="006443A1" w:rsidRPr="00EB2838" w:rsidRDefault="006443A1" w:rsidP="006443A1">
            <w:pPr>
              <w:pStyle w:val="ListParagraph"/>
              <w:numPr>
                <w:ilvl w:val="0"/>
                <w:numId w:val="9"/>
              </w:numPr>
              <w:rPr>
                <w:rFonts w:eastAsia="Times New Roman" w:cs="Calibri"/>
                <w:sz w:val="20"/>
                <w:szCs w:val="20"/>
              </w:rPr>
            </w:pPr>
            <w:r w:rsidRPr="006443A1">
              <w:rPr>
                <w:rFonts w:eastAsia="Times New Roman" w:cs="Calibri"/>
                <w:sz w:val="20"/>
                <w:szCs w:val="20"/>
              </w:rPr>
              <w:t>Do not operate this machine you are under the influence of alcohol, drugs or medication</w:t>
            </w:r>
          </w:p>
        </w:tc>
        <w:tc>
          <w:tcPr>
            <w:tcW w:w="3117" w:type="dxa"/>
          </w:tcPr>
          <w:p w14:paraId="2CCA0C7C" w14:textId="77777777" w:rsidR="006443A1" w:rsidRPr="006443A1" w:rsidRDefault="006443A1" w:rsidP="006443A1">
            <w:pPr>
              <w:pStyle w:val="NoSpacing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6443A1">
              <w:rPr>
                <w:rFonts w:ascii="Calibri" w:hAnsi="Calibri" w:cs="Calibri"/>
              </w:rPr>
              <w:t>Keep anyone not involved in operating the equipment well back from the work area; a minimum of 3 feet from the end of any item being worked on.</w:t>
            </w:r>
          </w:p>
          <w:p w14:paraId="7EDBD8EC" w14:textId="77777777" w:rsidR="006443A1" w:rsidRPr="006443A1" w:rsidRDefault="006443A1" w:rsidP="006443A1">
            <w:pPr>
              <w:pStyle w:val="NoSpacing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6443A1">
              <w:rPr>
                <w:rFonts w:ascii="Calibri" w:hAnsi="Calibri" w:cs="Calibri"/>
              </w:rPr>
              <w:t xml:space="preserve">Do not use the equipment if you suspect it is defective in any way </w:t>
            </w:r>
          </w:p>
          <w:p w14:paraId="2650CDCA" w14:textId="4C844CC0" w:rsidR="006443A1" w:rsidRPr="006443A1" w:rsidRDefault="006443A1" w:rsidP="006443A1">
            <w:pPr>
              <w:pStyle w:val="NoSpacing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6443A1">
              <w:rPr>
                <w:rFonts w:ascii="Calibri" w:hAnsi="Calibri" w:cs="Calibri"/>
              </w:rPr>
              <w:t>Stay alert at all times during operation this machine</w:t>
            </w:r>
          </w:p>
        </w:tc>
        <w:tc>
          <w:tcPr>
            <w:tcW w:w="425" w:type="dxa"/>
            <w:vAlign w:val="center"/>
          </w:tcPr>
          <w:p w14:paraId="04F385A5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0D5AB475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6BC991BE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D41E0B9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0C4DF46D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864989" w:rsidRPr="00307A0C" w14:paraId="1D19EE77" w14:textId="77777777" w:rsidTr="005D5FDC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5A6C414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32499257"/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9BCFBE0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217743A" w14:textId="77777777" w:rsidR="00864989" w:rsidRPr="00277E03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8D2A338" w14:textId="77777777" w:rsidR="00864989" w:rsidRPr="00277E03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53CC867E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8505FDF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E7ACE84" w14:textId="77777777" w:rsidR="00864989" w:rsidRPr="00307A0C" w:rsidRDefault="00864989" w:rsidP="005D5FDC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8519C5B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6DE83961" w14:textId="77777777" w:rsidR="00864989" w:rsidRPr="00307A0C" w:rsidRDefault="00864989" w:rsidP="005D5FDC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0EE34DB" w14:textId="77777777" w:rsidR="00864989" w:rsidRPr="00307A0C" w:rsidRDefault="00864989" w:rsidP="005D5FDC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4D6E575A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864989" w:rsidRPr="00307A0C" w14:paraId="71B7B188" w14:textId="77777777" w:rsidTr="005D5FDC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6DE1736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12D2D24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D296C3D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92A0F72" w14:textId="77777777" w:rsidR="00864989" w:rsidRPr="00307A0C" w:rsidRDefault="00864989" w:rsidP="005D5FD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D9F2D21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E9324FA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DFE6A6D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445CF1C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5273439" w14:textId="77777777" w:rsidR="00864989" w:rsidRPr="00307A0C" w:rsidRDefault="00864989" w:rsidP="005D5FD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C0B3A62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05CBACFA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443A1" w:rsidRPr="00C458C3" w14:paraId="72B88A4A" w14:textId="77777777" w:rsidTr="005D5FDC">
        <w:trPr>
          <w:cantSplit/>
          <w:jc w:val="center"/>
        </w:trPr>
        <w:tc>
          <w:tcPr>
            <w:tcW w:w="1982" w:type="dxa"/>
          </w:tcPr>
          <w:p w14:paraId="7B86224B" w14:textId="77777777" w:rsidR="006443A1" w:rsidRDefault="006443A1" w:rsidP="006443A1">
            <w:pPr>
              <w:rPr>
                <w:rFonts w:ascii="Calibri" w:hAnsi="Calibri" w:cs="Calibri"/>
                <w:b/>
              </w:rPr>
            </w:pPr>
            <w:r w:rsidRPr="00EB2838">
              <w:rPr>
                <w:rFonts w:ascii="Calibri" w:hAnsi="Calibri" w:cs="Calibri"/>
                <w:b/>
              </w:rPr>
              <w:t>USING A PORTABLE PIPE THREADING MACHINE</w:t>
            </w:r>
          </w:p>
          <w:p w14:paraId="2F22AFE2" w14:textId="6520E17A" w:rsidR="006443A1" w:rsidRPr="00864989" w:rsidRDefault="006443A1" w:rsidP="006443A1">
            <w:pPr>
              <w:rPr>
                <w:lang w:eastAsia="en-GB"/>
              </w:rPr>
            </w:pPr>
            <w:r>
              <w:rPr>
                <w:rFonts w:ascii="Calibri" w:hAnsi="Calibri" w:cs="Calibri"/>
                <w:b/>
              </w:rPr>
              <w:t>Continued</w:t>
            </w:r>
          </w:p>
        </w:tc>
        <w:tc>
          <w:tcPr>
            <w:tcW w:w="1991" w:type="dxa"/>
          </w:tcPr>
          <w:p w14:paraId="2D73B2CD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Rotating pipe</w:t>
            </w:r>
          </w:p>
          <w:p w14:paraId="4A9F21C9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Metal turnings</w:t>
            </w:r>
          </w:p>
          <w:p w14:paraId="55E00884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Wet or slippery floor</w:t>
            </w:r>
          </w:p>
          <w:p w14:paraId="0EB38A65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Loose clothing</w:t>
            </w:r>
          </w:p>
          <w:p w14:paraId="18D10163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Long hair</w:t>
            </w:r>
          </w:p>
          <w:p w14:paraId="60C24625" w14:textId="252EEB63" w:rsidR="006443A1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Gloves</w:t>
            </w:r>
          </w:p>
        </w:tc>
        <w:tc>
          <w:tcPr>
            <w:tcW w:w="1558" w:type="dxa"/>
          </w:tcPr>
          <w:p w14:paraId="5738314B" w14:textId="77777777" w:rsidR="0037501C" w:rsidRPr="0037501C" w:rsidRDefault="0037501C" w:rsidP="0037501C">
            <w:pPr>
              <w:rPr>
                <w:rFonts w:asciiTheme="minorHAnsi" w:hAnsiTheme="minorHAnsi" w:cstheme="minorHAnsi"/>
                <w:b/>
              </w:rPr>
            </w:pPr>
            <w:r w:rsidRPr="0037501C">
              <w:rPr>
                <w:rFonts w:asciiTheme="minorHAnsi" w:hAnsiTheme="minorHAnsi" w:cstheme="minorHAnsi"/>
                <w:b/>
              </w:rPr>
              <w:t>Pipe threader</w:t>
            </w:r>
          </w:p>
          <w:p w14:paraId="21C7FE2A" w14:textId="77777777" w:rsidR="0037501C" w:rsidRPr="0037501C" w:rsidRDefault="0037501C" w:rsidP="0037501C">
            <w:pPr>
              <w:rPr>
                <w:rFonts w:asciiTheme="minorHAnsi" w:hAnsiTheme="minorHAnsi" w:cstheme="minorHAnsi"/>
                <w:b/>
              </w:rPr>
            </w:pPr>
            <w:r w:rsidRPr="0037501C">
              <w:rPr>
                <w:rFonts w:asciiTheme="minorHAnsi" w:hAnsiTheme="minorHAnsi" w:cstheme="minorHAnsi"/>
                <w:b/>
              </w:rPr>
              <w:t>Others working in the area</w:t>
            </w:r>
          </w:p>
          <w:p w14:paraId="106E44A9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Electrical shock, Entrapment of clothing, gloves and other items Ejection of Sharp metal turnings</w:t>
            </w:r>
          </w:p>
          <w:p w14:paraId="714CD218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Sharp pipe threads</w:t>
            </w:r>
          </w:p>
          <w:p w14:paraId="2B24E698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Slipping</w:t>
            </w:r>
          </w:p>
          <w:p w14:paraId="41AF2312" w14:textId="77777777" w:rsidR="0037501C" w:rsidRPr="0037501C" w:rsidRDefault="0037501C" w:rsidP="0037501C">
            <w:pPr>
              <w:rPr>
                <w:rFonts w:asciiTheme="minorHAnsi" w:hAnsiTheme="minorHAnsi" w:cstheme="minorHAnsi"/>
              </w:rPr>
            </w:pPr>
            <w:r w:rsidRPr="0037501C">
              <w:rPr>
                <w:rFonts w:asciiTheme="minorHAnsi" w:hAnsiTheme="minorHAnsi" w:cstheme="minorHAnsi"/>
              </w:rPr>
              <w:t>Tripping</w:t>
            </w:r>
          </w:p>
          <w:p w14:paraId="1809D981" w14:textId="76E138CF" w:rsidR="006443A1" w:rsidRPr="00C250B0" w:rsidRDefault="0037501C" w:rsidP="0037501C">
            <w:pPr>
              <w:rPr>
                <w:rFonts w:asciiTheme="minorHAnsi" w:hAnsiTheme="minorHAnsi" w:cstheme="minorHAnsi"/>
                <w:b/>
              </w:rPr>
            </w:pPr>
            <w:r w:rsidRPr="0037501C">
              <w:rPr>
                <w:rFonts w:asciiTheme="minorHAnsi" w:hAnsiTheme="minorHAnsi" w:cstheme="minorHAnsi"/>
              </w:rPr>
              <w:t>Fire</w:t>
            </w:r>
          </w:p>
        </w:tc>
        <w:tc>
          <w:tcPr>
            <w:tcW w:w="426" w:type="dxa"/>
            <w:vAlign w:val="center"/>
          </w:tcPr>
          <w:p w14:paraId="4CE9D818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4213ED55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11849CD7" w14:textId="77777777" w:rsidR="006443A1" w:rsidRPr="00C250B0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24A6082A" w14:textId="77777777" w:rsidR="006443A1" w:rsidRDefault="006443A1" w:rsidP="006443A1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6443A1">
              <w:rPr>
                <w:rFonts w:asciiTheme="minorHAnsi" w:hAnsiTheme="minorHAnsi" w:cstheme="minorHAnsi"/>
              </w:rPr>
              <w:t>Ensure that the chuck hand wheel is tightened and that the rear centering device is engaged before turning on the machine.</w:t>
            </w:r>
          </w:p>
          <w:p w14:paraId="171E28D4" w14:textId="77777777" w:rsidR="006443A1" w:rsidRDefault="006443A1" w:rsidP="006443A1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6443A1">
              <w:rPr>
                <w:rFonts w:asciiTheme="minorHAnsi" w:hAnsiTheme="minorHAnsi" w:cstheme="minorHAnsi"/>
              </w:rPr>
              <w:t>Never overreach when operating this equipment maintain good / balanced footing at all times.</w:t>
            </w:r>
          </w:p>
          <w:p w14:paraId="537650C8" w14:textId="77777777" w:rsidR="0037501C" w:rsidRDefault="006443A1" w:rsidP="006443A1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6443A1">
              <w:rPr>
                <w:rFonts w:asciiTheme="minorHAnsi" w:hAnsiTheme="minorHAnsi" w:cstheme="minorHAnsi"/>
              </w:rPr>
              <w:t>Ensure that this equipment and its attachments are properly stored after use</w:t>
            </w:r>
          </w:p>
          <w:p w14:paraId="2781981C" w14:textId="64E8FE27" w:rsidR="006443A1" w:rsidRPr="00690F8D" w:rsidRDefault="006443A1" w:rsidP="006443A1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6443A1">
              <w:rPr>
                <w:rFonts w:asciiTheme="minorHAnsi" w:hAnsiTheme="minorHAnsi" w:cstheme="minorHAnsi"/>
              </w:rPr>
              <w:t>Ensure that servicing and repairs are performed by a qualified competent person.</w:t>
            </w:r>
          </w:p>
        </w:tc>
        <w:tc>
          <w:tcPr>
            <w:tcW w:w="3117" w:type="dxa"/>
          </w:tcPr>
          <w:p w14:paraId="51ECD7A4" w14:textId="77777777" w:rsidR="0037501C" w:rsidRDefault="006443A1" w:rsidP="006443A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443A1">
              <w:rPr>
                <w:rFonts w:asciiTheme="minorHAnsi" w:hAnsiTheme="minorHAnsi" w:cstheme="minorHAnsi"/>
                <w:sz w:val="20"/>
                <w:szCs w:val="20"/>
              </w:rPr>
              <w:t>Always ensure that long or heavy pieces of pipe are supported by a pipe support.</w:t>
            </w:r>
          </w:p>
          <w:p w14:paraId="17B6903B" w14:textId="7B178F99" w:rsidR="006443A1" w:rsidRDefault="006443A1" w:rsidP="006443A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443A1">
              <w:rPr>
                <w:rFonts w:asciiTheme="minorHAnsi" w:hAnsiTheme="minorHAnsi" w:cstheme="minorHAnsi"/>
                <w:sz w:val="20"/>
                <w:szCs w:val="20"/>
              </w:rPr>
              <w:t>Keep hands well away from rotating pipes or fittings</w:t>
            </w:r>
          </w:p>
          <w:p w14:paraId="449F7A05" w14:textId="77777777" w:rsidR="006443A1" w:rsidRDefault="006443A1" w:rsidP="006443A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443A1">
              <w:rPr>
                <w:rFonts w:asciiTheme="minorHAnsi" w:hAnsiTheme="minorHAnsi" w:cstheme="minorHAnsi"/>
                <w:sz w:val="20"/>
                <w:szCs w:val="20"/>
              </w:rPr>
              <w:t>Always stop the machine before attempting to wip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6443A1">
              <w:rPr>
                <w:rFonts w:asciiTheme="minorHAnsi" w:hAnsiTheme="minorHAnsi" w:cstheme="minorHAnsi"/>
                <w:sz w:val="20"/>
                <w:szCs w:val="20"/>
              </w:rPr>
              <w:t xml:space="preserve"> pipe threads or screwing on fittings</w:t>
            </w:r>
          </w:p>
          <w:p w14:paraId="31B51FE6" w14:textId="38CDA77F" w:rsidR="006443A1" w:rsidRPr="0031444B" w:rsidRDefault="006443A1" w:rsidP="006443A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443A1">
              <w:rPr>
                <w:rFonts w:asciiTheme="minorHAnsi" w:hAnsiTheme="minorHAnsi" w:cstheme="minorHAnsi"/>
                <w:sz w:val="20"/>
                <w:szCs w:val="20"/>
              </w:rPr>
              <w:t>Ensure that the machine has been turned OFF and has come to a complete stop before touching chucks or pipe.</w:t>
            </w:r>
          </w:p>
        </w:tc>
        <w:tc>
          <w:tcPr>
            <w:tcW w:w="425" w:type="dxa"/>
            <w:vAlign w:val="center"/>
          </w:tcPr>
          <w:p w14:paraId="0C95771A" w14:textId="77777777" w:rsidR="006443A1" w:rsidRPr="00307A0C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5D06CAEE" w14:textId="77777777" w:rsidR="006443A1" w:rsidRPr="00307A0C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68A3E5EC" w14:textId="77777777" w:rsidR="006443A1" w:rsidRPr="00307A0C" w:rsidRDefault="006443A1" w:rsidP="006443A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64989" w:rsidRPr="00C458C3" w14:paraId="1F4BB5A4" w14:textId="77777777" w:rsidTr="005D5FDC">
        <w:trPr>
          <w:cantSplit/>
          <w:jc w:val="center"/>
        </w:trPr>
        <w:tc>
          <w:tcPr>
            <w:tcW w:w="1982" w:type="dxa"/>
          </w:tcPr>
          <w:p w14:paraId="2C9E26E1" w14:textId="77777777" w:rsidR="00864989" w:rsidRPr="00277E03" w:rsidRDefault="00864989" w:rsidP="005D5FD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4A465217" w14:textId="77777777" w:rsidR="00864989" w:rsidRPr="00C458C3" w:rsidRDefault="00864989" w:rsidP="005D5FD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6C819B8" w14:textId="77777777" w:rsidR="00864989" w:rsidRPr="00C458C3" w:rsidRDefault="00864989" w:rsidP="005D5F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458F67C2" w14:textId="77777777" w:rsidR="00864989" w:rsidRPr="00C250B0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298C54FF" w14:textId="77777777" w:rsidR="00864989" w:rsidRPr="00C250B0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07A5741C" w14:textId="77777777" w:rsidR="00864989" w:rsidRPr="00C250B0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716415DC" w14:textId="77777777" w:rsidR="00864989" w:rsidRPr="0031444B" w:rsidRDefault="00864989" w:rsidP="005D5FDC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7A781E6" w14:textId="77777777" w:rsidR="00864989" w:rsidRPr="00690F8D" w:rsidRDefault="00864989" w:rsidP="005D5FDC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602F1A76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0A170CC4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31518442" w14:textId="77777777" w:rsidR="00864989" w:rsidRPr="00307A0C" w:rsidRDefault="00864989" w:rsidP="005D5FD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084AFA3E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3F6EE38E" w14:textId="77777777" w:rsidR="00864989" w:rsidRDefault="00864989" w:rsidP="00BF02FC">
      <w:pPr>
        <w:rPr>
          <w:rFonts w:ascii="Verdana" w:hAnsi="Verdana" w:cs="Arial"/>
          <w:b/>
          <w:bCs/>
        </w:rPr>
      </w:pPr>
    </w:p>
    <w:p w14:paraId="1778AAF3" w14:textId="77777777" w:rsidR="00864989" w:rsidRDefault="00864989" w:rsidP="00BF02FC">
      <w:pPr>
        <w:rPr>
          <w:rFonts w:ascii="Verdana" w:hAnsi="Verdana" w:cs="Arial"/>
          <w:b/>
          <w:bCs/>
        </w:rPr>
      </w:pPr>
    </w:p>
    <w:p w14:paraId="0B42F9AF" w14:textId="77777777" w:rsidR="00864989" w:rsidRDefault="00864989" w:rsidP="00BF02FC">
      <w:pPr>
        <w:rPr>
          <w:rFonts w:ascii="Verdana" w:hAnsi="Verdana" w:cs="Arial"/>
          <w:b/>
          <w:bCs/>
        </w:rPr>
      </w:pPr>
    </w:p>
    <w:p w14:paraId="2371540A" w14:textId="77777777" w:rsidR="00864989" w:rsidRDefault="00864989" w:rsidP="00BF02FC">
      <w:pPr>
        <w:rPr>
          <w:rFonts w:ascii="Verdana" w:hAnsi="Verdana" w:cs="Arial"/>
          <w:b/>
          <w:bCs/>
        </w:rPr>
      </w:pPr>
    </w:p>
    <w:p w14:paraId="21CE8FF4" w14:textId="77777777" w:rsidR="00864989" w:rsidRDefault="00864989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7536F8" w14:textId="77777777" w:rsidR="00864989" w:rsidRDefault="00864989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7CA8BD5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06325A7" w14:textId="77777777" w:rsidR="00864989" w:rsidRDefault="00864989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8069D4" w14:textId="48C8CE21" w:rsidR="00864989" w:rsidRDefault="00864989" w:rsidP="0037501C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A989E01" w14:textId="77777777" w:rsidR="0037501C" w:rsidRDefault="0037501C" w:rsidP="0037501C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50D5676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7E1DE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4A6DFB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B50534B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4444F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4C1104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DA48D7" w14:textId="77777777" w:rsidR="00483100" w:rsidRDefault="00483100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668D3BD" w14:textId="6D35A3D0" w:rsidR="007770CC" w:rsidRPr="007770CC" w:rsidRDefault="007770CC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GoBack"/>
      <w:bookmarkEnd w:id="1"/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E8FDED1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6063B3CB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26324477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F5519A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C35635D" wp14:editId="77318D5F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3D487F80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3096442" wp14:editId="5A57FD6F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21502366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A273C5" wp14:editId="7F4054B5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A6AC7FD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1FEA59A" wp14:editId="0123FCE9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D86F6C7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CAA22B3" wp14:editId="060225BE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DB5D6C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E9A81" wp14:editId="7D2A0E57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13FE849D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752ABF" wp14:editId="16F5C711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2B2AC60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179635E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58E5FAB1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9CF47B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6FFF3B8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D9A9FA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1FEB90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B1DE43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34C97F48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24AA7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66ABC79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71475B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16F5F95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56AD64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1EABDFB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2DC8BE35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5B8BB57E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9BE7BB7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B9CE642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0D3A5675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1213903D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3911D73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41237B7A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0944C1BA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92E1B21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0935D598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E29D4E" wp14:editId="29B9BA24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714FCFA1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526B3D8" wp14:editId="48CE4B39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DDD4229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2896CF" wp14:editId="092E5985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C3FDD4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22D0062" wp14:editId="23748ADE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91A054D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9002344" wp14:editId="2555BF85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64A4081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5A126A8" wp14:editId="7254F6F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9994D0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9325D7" wp14:editId="681F874A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5D71BB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8D3A34C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2A2C5A13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2885EFA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44B048A7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9E0127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4319AB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E08B0B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E6F9D8B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AFBA127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52625632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1918DE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67FE040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6EC647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38AD4CE0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284F50AA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5D6560A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0AAF6DAA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070ED6CC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F5300E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0E55E7D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0AB3796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1380363C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140C38D4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6B063D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C960816" wp14:editId="42C1048A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03DB3C5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1D80617" wp14:editId="576E5FAB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CA6718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590F9F" wp14:editId="33B911D7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85F24E8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DEE3F18" wp14:editId="17F75B54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517CDB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77776AB" wp14:editId="0D1026BC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D3AF158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FAABF02" wp14:editId="146E78DC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794981F9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1F4E2F" wp14:editId="65075F1A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2FC5CFE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3ECCACC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1E2CCD47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7CBD61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21E1EEA7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38D478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0DFDA4C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6A6B8F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5512935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4AACED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67CCDE79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97FAAC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1C7D14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9B3D4EE" w14:textId="77777777" w:rsidR="00745448" w:rsidRPr="00632DD1" w:rsidRDefault="00632DD1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7738DF30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46884E65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6345586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50C1F7E8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C504D6F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FB7601B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8EEE245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F6B51A6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43282C5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5BD72461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9B8576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545BF31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668A3A9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FF655EC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084B18E0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4406108F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37B606DB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31CF48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E9E12F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70B4B8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3D1DF38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356D4228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7983374C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3B8FD81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0CE5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54D94C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F4B5ED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0702C3E4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D57D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CF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DD4D618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926469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C6EC99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138DC0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D5D020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4422D2E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21886BB9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1021A3A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758EE18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56EDEE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96AC6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0480A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BAD23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81E48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CD48C5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11805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F14F8A6" w14:textId="77777777" w:rsidTr="007F77F6">
        <w:tc>
          <w:tcPr>
            <w:tcW w:w="614" w:type="dxa"/>
            <w:vMerge/>
            <w:shd w:val="clear" w:color="auto" w:fill="E0E0E0"/>
          </w:tcPr>
          <w:p w14:paraId="0999514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9D0E08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3D43321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5E4ED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4A6D9A3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9C323F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E48E7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DF60CF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35D586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CD866E8" w14:textId="77777777" w:rsidTr="007F77F6">
        <w:tc>
          <w:tcPr>
            <w:tcW w:w="614" w:type="dxa"/>
            <w:vMerge/>
            <w:shd w:val="clear" w:color="auto" w:fill="E0E0E0"/>
          </w:tcPr>
          <w:p w14:paraId="4293F01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06F736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EAA513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36F98F6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1F0045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87737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0A5DB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5E806A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15534D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63BF92A9" w14:textId="77777777" w:rsidTr="007F77F6">
        <w:tc>
          <w:tcPr>
            <w:tcW w:w="614" w:type="dxa"/>
            <w:vMerge/>
            <w:shd w:val="clear" w:color="auto" w:fill="E0E0E0"/>
          </w:tcPr>
          <w:p w14:paraId="74F0AD77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03BB09B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1CF30640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324373DB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0C071A6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1D4C60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ABD8A0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466059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58F054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16DE285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21B06EF2" w14:textId="77777777" w:rsidTr="007F77F6">
        <w:tc>
          <w:tcPr>
            <w:tcW w:w="614" w:type="dxa"/>
            <w:vMerge/>
            <w:shd w:val="clear" w:color="auto" w:fill="E0E0E0"/>
          </w:tcPr>
          <w:p w14:paraId="476A488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36DCC9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364EC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06B78E9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4AE6E0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64F86F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03F890C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71D7429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6A217C7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6D6A6A56" w14:textId="77777777" w:rsidTr="007F77F6">
        <w:tc>
          <w:tcPr>
            <w:tcW w:w="614" w:type="dxa"/>
            <w:vMerge/>
            <w:shd w:val="clear" w:color="auto" w:fill="E0E0E0"/>
          </w:tcPr>
          <w:p w14:paraId="089CF69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8AD77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01BEA4F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09CA877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39BCD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1C13671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2F65E64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7340B365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42F15F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267E5BA1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31333C25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88E090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BFD2DB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1ACF3C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1B47C96F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C075AC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7715A2F6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159730D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439299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7FFDEB0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B2F90CA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7AD276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85419E1" w14:textId="77777777" w:rsidTr="007F77F6">
        <w:tc>
          <w:tcPr>
            <w:tcW w:w="774" w:type="dxa"/>
            <w:shd w:val="clear" w:color="auto" w:fill="FF0000"/>
            <w:vAlign w:val="center"/>
          </w:tcPr>
          <w:p w14:paraId="1419AB4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37CCC2F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4561824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48D0EA1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1B14295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D71BF15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7FBC4325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7468DD52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75FF8EC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6815F343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22326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3F348F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7431F7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51C16F6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01A9D4AE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1C617FA7" w14:textId="77777777" w:rsidTr="00D86014">
        <w:tc>
          <w:tcPr>
            <w:tcW w:w="2088" w:type="dxa"/>
            <w:shd w:val="clear" w:color="auto" w:fill="E0E0E0"/>
          </w:tcPr>
          <w:p w14:paraId="6B50CD9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15ECAE9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33F1CE6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5E8874E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33F984D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06699AB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1B9BE8AC" w14:textId="77777777" w:rsidTr="00D86014">
        <w:tc>
          <w:tcPr>
            <w:tcW w:w="2088" w:type="dxa"/>
          </w:tcPr>
          <w:p w14:paraId="636AF85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9C6172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F73A63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72BD2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5EBE1FD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3ED8BB7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02553BED" w14:textId="77777777" w:rsidTr="00D86014">
        <w:tc>
          <w:tcPr>
            <w:tcW w:w="2088" w:type="dxa"/>
          </w:tcPr>
          <w:p w14:paraId="4739C34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0E0689B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BDDE70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AF5D90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4494C72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AA9E22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4169A76" w14:textId="77777777" w:rsidTr="00D86014">
        <w:tc>
          <w:tcPr>
            <w:tcW w:w="2088" w:type="dxa"/>
          </w:tcPr>
          <w:p w14:paraId="1AE893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75FC8B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0A368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7F5580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1A3FB23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8A459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03296E7" w14:textId="77777777" w:rsidTr="00D86014">
        <w:tc>
          <w:tcPr>
            <w:tcW w:w="2088" w:type="dxa"/>
          </w:tcPr>
          <w:p w14:paraId="2230A4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F243B5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C0534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EC944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A490F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FEA079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0FD414B5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562B0FB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4D07910A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3653FC22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EFC737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4358EE4B" w14:textId="77777777" w:rsidTr="00D86014">
        <w:tc>
          <w:tcPr>
            <w:tcW w:w="2088" w:type="dxa"/>
            <w:shd w:val="clear" w:color="auto" w:fill="E0E0E0"/>
          </w:tcPr>
          <w:p w14:paraId="45E6E1F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4577A7F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1A742D9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604BDE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2EF764C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63E0D50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33EE3D3C" w14:textId="77777777" w:rsidTr="00D86014">
        <w:tc>
          <w:tcPr>
            <w:tcW w:w="2088" w:type="dxa"/>
          </w:tcPr>
          <w:p w14:paraId="45BA860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FB522D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0305AF6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0C27B9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B1642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014402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E9DD45E" w14:textId="77777777" w:rsidTr="00D86014">
        <w:tc>
          <w:tcPr>
            <w:tcW w:w="2088" w:type="dxa"/>
          </w:tcPr>
          <w:p w14:paraId="55B0068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CF854A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DD5113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320256C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EC8D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B1CE5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B84C98" w14:textId="77777777" w:rsidTr="00D86014">
        <w:tc>
          <w:tcPr>
            <w:tcW w:w="2088" w:type="dxa"/>
          </w:tcPr>
          <w:p w14:paraId="47E8E4B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4C9A9CF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28485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10EBE2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7DA2ABF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4AC515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09C6370" w14:textId="77777777" w:rsidTr="00D86014">
        <w:tc>
          <w:tcPr>
            <w:tcW w:w="2088" w:type="dxa"/>
          </w:tcPr>
          <w:p w14:paraId="565F379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DE4639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5DCC5EA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45746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2328C70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6E676B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A9F8140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342E4B9E" w14:textId="6683B877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6489C0C" w14:textId="0A976B01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6DF0B564" w14:textId="466BA7B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2B0E61B7" w14:textId="61C76678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9B30441" w14:textId="23B6F25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C7C3E23" w14:textId="05689D9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197220F1" w14:textId="4A667FC9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94131BD" w14:textId="351DF2D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8F9A0AE" w14:textId="7B96221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49A7390E" w14:textId="2F44A06F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6CB8DB3" w14:textId="7A0801E3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A1AA546" w14:textId="730D6694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203D5708" w14:textId="5C45BAC3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15BAE6A1" w14:textId="2E00D111" w:rsidR="00BC08C0" w:rsidRPr="0037501C" w:rsidRDefault="00BC08C0" w:rsidP="00BC08C0">
      <w:pPr>
        <w:jc w:val="center"/>
        <w:rPr>
          <w:rFonts w:asciiTheme="minorHAnsi" w:hAnsiTheme="minorHAnsi" w:cstheme="minorHAnsi"/>
          <w:b/>
          <w:bCs/>
        </w:rPr>
      </w:pPr>
      <w:r w:rsidRPr="0037501C">
        <w:rPr>
          <w:rFonts w:asciiTheme="minorHAnsi" w:hAnsiTheme="minorHAnsi" w:cstheme="minorHAnsi"/>
          <w:b/>
          <w:bCs/>
        </w:rPr>
        <w:t>Confirmation of Risk Assessment &amp; Method Statement Briefing</w:t>
      </w:r>
    </w:p>
    <w:p w14:paraId="3E2E7AB1" w14:textId="77777777" w:rsidR="00BC08C0" w:rsidRPr="00BC08C0" w:rsidRDefault="00BC08C0" w:rsidP="00BC08C0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6F17BE4B" w14:textId="6CDB23FF" w:rsidR="002605EC" w:rsidRPr="00BC08C0" w:rsidRDefault="00BC08C0" w:rsidP="008E048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BC08C0" w14:paraId="5B93C87E" w14:textId="77777777" w:rsidTr="00BC08C0">
        <w:tc>
          <w:tcPr>
            <w:tcW w:w="3709" w:type="dxa"/>
          </w:tcPr>
          <w:p w14:paraId="60F40F89" w14:textId="77777777" w:rsid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58315358" w14:textId="70615483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77574EB3" w14:textId="2959918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6B733345" w14:textId="6C3187F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3D82BCDA" w14:textId="5D8B8D6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BC08C0" w14:paraId="524B4B00" w14:textId="77777777" w:rsidTr="00BC08C0">
        <w:tc>
          <w:tcPr>
            <w:tcW w:w="3709" w:type="dxa"/>
          </w:tcPr>
          <w:p w14:paraId="6F36FE7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F7F66AF" w14:textId="0E04F4FB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5932A6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9CEA1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1CADF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532A06D4" w14:textId="77777777" w:rsidTr="00BC08C0">
        <w:tc>
          <w:tcPr>
            <w:tcW w:w="3709" w:type="dxa"/>
          </w:tcPr>
          <w:p w14:paraId="7FBA9A5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D893085" w14:textId="2BCD5820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31718E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8237E2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AAAFDF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5806EE8" w14:textId="77777777" w:rsidTr="00BC08C0">
        <w:tc>
          <w:tcPr>
            <w:tcW w:w="3709" w:type="dxa"/>
          </w:tcPr>
          <w:p w14:paraId="1CD6AAE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E54E6EF" w14:textId="34BEF556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A2C123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7C405C6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61E5A7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13C306D" w14:textId="77777777" w:rsidTr="00BC08C0">
        <w:tc>
          <w:tcPr>
            <w:tcW w:w="3709" w:type="dxa"/>
          </w:tcPr>
          <w:p w14:paraId="7906685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B2B6345" w14:textId="72671E6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A8C0F4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A320B8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CF0140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6EC546C4" w14:textId="77777777" w:rsidTr="00BC08C0">
        <w:tc>
          <w:tcPr>
            <w:tcW w:w="3709" w:type="dxa"/>
          </w:tcPr>
          <w:p w14:paraId="366B725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D1A72B3" w14:textId="05DE262E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AF4A9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CC86B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E585BC5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41E399FB" w14:textId="77777777" w:rsidTr="00BC08C0">
        <w:tc>
          <w:tcPr>
            <w:tcW w:w="3709" w:type="dxa"/>
          </w:tcPr>
          <w:p w14:paraId="50F83AD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138C1DE" w14:textId="530DBC2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972347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52C83D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D8A9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3DADF3C8" w14:textId="77777777" w:rsidTr="00BC08C0">
        <w:tc>
          <w:tcPr>
            <w:tcW w:w="3709" w:type="dxa"/>
          </w:tcPr>
          <w:p w14:paraId="53E855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3971636" w14:textId="5DF67B62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63C024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72FACB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01C3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CEC318A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7"/>
      <w:footerReference w:type="default" r:id="rId28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856E8" w14:textId="77777777" w:rsidR="00B31494" w:rsidRDefault="00B31494">
      <w:r>
        <w:separator/>
      </w:r>
    </w:p>
  </w:endnote>
  <w:endnote w:type="continuationSeparator" w:id="0">
    <w:p w14:paraId="5F3421C0" w14:textId="77777777" w:rsidR="00B31494" w:rsidRDefault="00B3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ADB1" w14:textId="0B528D0A" w:rsidR="00BE4900" w:rsidRPr="00C250B0" w:rsidRDefault="00BE4900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 xml:space="preserve">RA </w:t>
    </w:r>
    <w:r w:rsidR="00864989">
      <w:rPr>
        <w:rStyle w:val="headerChar0"/>
        <w:rFonts w:asciiTheme="minorHAnsi" w:hAnsiTheme="minorHAnsi" w:cstheme="minorHAnsi"/>
        <w:b/>
        <w:sz w:val="16"/>
        <w:szCs w:val="16"/>
      </w:rPr>
      <w:t>0</w:t>
    </w:r>
    <w:r w:rsidR="008E0486">
      <w:rPr>
        <w:rStyle w:val="headerChar0"/>
        <w:rFonts w:asciiTheme="minorHAnsi" w:hAnsiTheme="minorHAnsi" w:cstheme="minorHAnsi"/>
        <w:b/>
        <w:sz w:val="16"/>
        <w:szCs w:val="16"/>
      </w:rPr>
      <w:t>15</w:t>
    </w:r>
    <w:r w:rsidR="00763CE1">
      <w:rPr>
        <w:rStyle w:val="headerChar0"/>
        <w:rFonts w:asciiTheme="minorHAnsi" w:hAnsiTheme="minorHAnsi" w:cstheme="minorHAnsi"/>
        <w:b/>
        <w:sz w:val="16"/>
        <w:szCs w:val="16"/>
      </w:rPr>
      <w:t xml:space="preserve"> </w:t>
    </w:r>
    <w:r w:rsidR="0037501C">
      <w:rPr>
        <w:rStyle w:val="headerChar0"/>
        <w:rFonts w:asciiTheme="minorHAnsi" w:hAnsiTheme="minorHAnsi" w:cstheme="minorHAnsi"/>
        <w:b/>
        <w:sz w:val="16"/>
        <w:szCs w:val="16"/>
      </w:rPr>
      <w:t>Using a Portable Pipe Threading Machine</w:t>
    </w:r>
    <w:r w:rsidR="008E0486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864989">
      <w:rPr>
        <w:rFonts w:asciiTheme="minorHAnsi" w:hAnsiTheme="minorHAnsi" w:cstheme="minorHAnsi"/>
        <w:b/>
        <w:noProof/>
        <w:sz w:val="16"/>
        <w:szCs w:val="16"/>
      </w:rPr>
      <w:t>2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864989">
      <w:rPr>
        <w:rFonts w:asciiTheme="minorHAnsi" w:hAnsiTheme="minorHAnsi" w:cstheme="minorHAnsi"/>
        <w:b/>
        <w:noProof/>
        <w:sz w:val="16"/>
        <w:szCs w:val="16"/>
      </w:rPr>
      <w:t>5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9CC3F" w14:textId="77777777" w:rsidR="00B31494" w:rsidRDefault="00B31494">
      <w:r>
        <w:separator/>
      </w:r>
    </w:p>
  </w:footnote>
  <w:footnote w:type="continuationSeparator" w:id="0">
    <w:p w14:paraId="231B77B0" w14:textId="77777777" w:rsidR="00B31494" w:rsidRDefault="00B31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B9E26" w14:textId="7EDCFBFC" w:rsidR="00BE4900" w:rsidRPr="00B56678" w:rsidRDefault="00BE4900" w:rsidP="006C1BBB">
    <w:pPr>
      <w:pStyle w:val="Header1"/>
      <w:jc w:val="right"/>
    </w:pPr>
    <w:r>
      <w:t xml:space="preserve">     </w:t>
    </w:r>
  </w:p>
  <w:p w14:paraId="280F19CF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A71"/>
    <w:multiLevelType w:val="hybridMultilevel"/>
    <w:tmpl w:val="388A6E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-7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</w:abstractNum>
  <w:abstractNum w:abstractNumId="2" w15:restartNumberingAfterBreak="0">
    <w:nsid w:val="0D1A4F16"/>
    <w:multiLevelType w:val="hybridMultilevel"/>
    <w:tmpl w:val="7902E0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3165CC"/>
    <w:multiLevelType w:val="hybridMultilevel"/>
    <w:tmpl w:val="9B2EC3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D90B3D"/>
    <w:multiLevelType w:val="hybridMultilevel"/>
    <w:tmpl w:val="A30A43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D10811"/>
    <w:multiLevelType w:val="hybridMultilevel"/>
    <w:tmpl w:val="CBB21C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070F5"/>
    <w:rsid w:val="000238EA"/>
    <w:rsid w:val="00024E69"/>
    <w:rsid w:val="00034172"/>
    <w:rsid w:val="0004157D"/>
    <w:rsid w:val="00070BCE"/>
    <w:rsid w:val="00082EB2"/>
    <w:rsid w:val="00087684"/>
    <w:rsid w:val="00096247"/>
    <w:rsid w:val="000B0A15"/>
    <w:rsid w:val="000B5AAE"/>
    <w:rsid w:val="000C5559"/>
    <w:rsid w:val="000D34CA"/>
    <w:rsid w:val="000E1D3D"/>
    <w:rsid w:val="000F0CEE"/>
    <w:rsid w:val="000F2A0C"/>
    <w:rsid w:val="00180839"/>
    <w:rsid w:val="0018127C"/>
    <w:rsid w:val="001900B8"/>
    <w:rsid w:val="00193F7D"/>
    <w:rsid w:val="001B39C8"/>
    <w:rsid w:val="001B74F1"/>
    <w:rsid w:val="001C3D81"/>
    <w:rsid w:val="001C4FD2"/>
    <w:rsid w:val="001D1650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77E03"/>
    <w:rsid w:val="002852E3"/>
    <w:rsid w:val="002A26F9"/>
    <w:rsid w:val="002B41EE"/>
    <w:rsid w:val="002D228D"/>
    <w:rsid w:val="002D3336"/>
    <w:rsid w:val="002E2609"/>
    <w:rsid w:val="002E4E40"/>
    <w:rsid w:val="003021DE"/>
    <w:rsid w:val="00306137"/>
    <w:rsid w:val="00307A0C"/>
    <w:rsid w:val="003255AA"/>
    <w:rsid w:val="00352BB7"/>
    <w:rsid w:val="00357480"/>
    <w:rsid w:val="00357AD0"/>
    <w:rsid w:val="0037501C"/>
    <w:rsid w:val="003831EA"/>
    <w:rsid w:val="00390844"/>
    <w:rsid w:val="003A2003"/>
    <w:rsid w:val="003A6386"/>
    <w:rsid w:val="003C03E8"/>
    <w:rsid w:val="003C5C31"/>
    <w:rsid w:val="003C5D93"/>
    <w:rsid w:val="003D2285"/>
    <w:rsid w:val="003E1E22"/>
    <w:rsid w:val="003F208E"/>
    <w:rsid w:val="0040636F"/>
    <w:rsid w:val="004168A0"/>
    <w:rsid w:val="004227F2"/>
    <w:rsid w:val="00427B92"/>
    <w:rsid w:val="0046568D"/>
    <w:rsid w:val="0046799E"/>
    <w:rsid w:val="00476908"/>
    <w:rsid w:val="00483100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418CD"/>
    <w:rsid w:val="00552A9D"/>
    <w:rsid w:val="00563F38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43A1"/>
    <w:rsid w:val="00645F92"/>
    <w:rsid w:val="0068483A"/>
    <w:rsid w:val="00697BE0"/>
    <w:rsid w:val="006A1EFB"/>
    <w:rsid w:val="006B3367"/>
    <w:rsid w:val="006C1BBB"/>
    <w:rsid w:val="00722C45"/>
    <w:rsid w:val="00736668"/>
    <w:rsid w:val="00745448"/>
    <w:rsid w:val="0075578E"/>
    <w:rsid w:val="00763CE1"/>
    <w:rsid w:val="00774127"/>
    <w:rsid w:val="007770CC"/>
    <w:rsid w:val="007938C2"/>
    <w:rsid w:val="007A47CC"/>
    <w:rsid w:val="007B32A3"/>
    <w:rsid w:val="007C7E67"/>
    <w:rsid w:val="007D5D9A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64989"/>
    <w:rsid w:val="008721C9"/>
    <w:rsid w:val="0088689F"/>
    <w:rsid w:val="008A4ACE"/>
    <w:rsid w:val="008B0388"/>
    <w:rsid w:val="008D27F5"/>
    <w:rsid w:val="008D6585"/>
    <w:rsid w:val="008E0486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A33B6"/>
    <w:rsid w:val="00AB19EA"/>
    <w:rsid w:val="00AE4C92"/>
    <w:rsid w:val="00B070AE"/>
    <w:rsid w:val="00B247AE"/>
    <w:rsid w:val="00B31494"/>
    <w:rsid w:val="00B33001"/>
    <w:rsid w:val="00B33395"/>
    <w:rsid w:val="00B41EC3"/>
    <w:rsid w:val="00B4302B"/>
    <w:rsid w:val="00B469EB"/>
    <w:rsid w:val="00B526FC"/>
    <w:rsid w:val="00B52814"/>
    <w:rsid w:val="00B65A20"/>
    <w:rsid w:val="00B87DEF"/>
    <w:rsid w:val="00BB59B5"/>
    <w:rsid w:val="00BC08C0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6AFF"/>
    <w:rsid w:val="00CB7DAB"/>
    <w:rsid w:val="00CB7EF2"/>
    <w:rsid w:val="00CC7459"/>
    <w:rsid w:val="00CE6882"/>
    <w:rsid w:val="00D01F6C"/>
    <w:rsid w:val="00D03CAA"/>
    <w:rsid w:val="00D200D4"/>
    <w:rsid w:val="00D23A0E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4024E"/>
    <w:rsid w:val="00E51268"/>
    <w:rsid w:val="00E55F3C"/>
    <w:rsid w:val="00E66958"/>
    <w:rsid w:val="00E7144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B2838"/>
    <w:rsid w:val="00EC14C7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3A03"/>
    <w:rsid w:val="00F51D95"/>
    <w:rsid w:val="00F619C9"/>
    <w:rsid w:val="00F6669C"/>
    <w:rsid w:val="00F70A9E"/>
    <w:rsid w:val="00F82DC1"/>
    <w:rsid w:val="00F878E6"/>
    <w:rsid w:val="00F96A7B"/>
    <w:rsid w:val="00FB02E0"/>
    <w:rsid w:val="00FB0B20"/>
    <w:rsid w:val="00FB19A6"/>
    <w:rsid w:val="00FC1F50"/>
    <w:rsid w:val="00FC3D9A"/>
    <w:rsid w:val="00FC4FC4"/>
    <w:rsid w:val="00FC55E5"/>
    <w:rsid w:val="00FD54AE"/>
    <w:rsid w:val="00FE0E90"/>
    <w:rsid w:val="00FF302D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2B9E2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C3237-7EB1-47EB-AA08-8D0B08364F4F}"/>
</file>

<file path=customXml/itemProps2.xml><?xml version="1.0" encoding="utf-8"?>
<ds:datastoreItem xmlns:ds="http://schemas.openxmlformats.org/officeDocument/2006/customXml" ds:itemID="{74CA4C47-3B58-42F7-BEB3-910F5A7B0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F2D75A-A7B3-4D7F-857E-FE050441F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583EE-1AC7-4EC1-9FB7-D9859817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31</TotalTime>
  <Pages>7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5</cp:revision>
  <cp:lastPrinted>2019-10-08T15:07:00Z</cp:lastPrinted>
  <dcterms:created xsi:type="dcterms:W3CDTF">2020-02-13T15:15:00Z</dcterms:created>
  <dcterms:modified xsi:type="dcterms:W3CDTF">2020-11-13T13:50:00Z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